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78" w:rsidRDefault="00AC4B78" w:rsidP="00AC4B78">
      <w:pPr>
        <w:pStyle w:val="HTMLiankstoformatuotas1"/>
        <w:jc w:val="right"/>
        <w:rPr>
          <w:rFonts w:ascii="Times New Roman" w:hAnsi="Times New Roman" w:cs="Times New Roman"/>
          <w:szCs w:val="24"/>
        </w:rPr>
      </w:pPr>
      <w:proofErr w:type="spellStart"/>
      <w:r w:rsidRPr="00EB43C2">
        <w:rPr>
          <w:rFonts w:ascii="Times New Roman" w:hAnsi="Times New Roman" w:cs="Times New Roman"/>
          <w:szCs w:val="24"/>
        </w:rPr>
        <w:t>Biržų</w:t>
      </w:r>
      <w:proofErr w:type="spellEnd"/>
      <w:r w:rsidRPr="00EB43C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43C2">
        <w:rPr>
          <w:rFonts w:ascii="Times New Roman" w:hAnsi="Times New Roman" w:cs="Times New Roman"/>
          <w:szCs w:val="24"/>
        </w:rPr>
        <w:t>krašto</w:t>
      </w:r>
      <w:proofErr w:type="spellEnd"/>
      <w:r w:rsidRPr="00EB43C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43C2">
        <w:rPr>
          <w:rFonts w:ascii="Times New Roman" w:hAnsi="Times New Roman" w:cs="Times New Roman"/>
          <w:szCs w:val="24"/>
        </w:rPr>
        <w:t>muziejaus</w:t>
      </w:r>
      <w:proofErr w:type="spellEnd"/>
      <w:r w:rsidRPr="00EB43C2">
        <w:rPr>
          <w:rFonts w:ascii="Times New Roman" w:hAnsi="Times New Roman" w:cs="Times New Roman"/>
          <w:szCs w:val="24"/>
        </w:rPr>
        <w:t xml:space="preserve"> „</w:t>
      </w:r>
      <w:proofErr w:type="spellStart"/>
      <w:proofErr w:type="gramStart"/>
      <w:r w:rsidRPr="00EB43C2">
        <w:rPr>
          <w:rFonts w:ascii="Times New Roman" w:hAnsi="Times New Roman" w:cs="Times New Roman"/>
          <w:szCs w:val="24"/>
        </w:rPr>
        <w:t>Sėla</w:t>
      </w:r>
      <w:proofErr w:type="spellEnd"/>
      <w:r w:rsidRPr="00EB43C2">
        <w:rPr>
          <w:rFonts w:ascii="Times New Roman" w:hAnsi="Times New Roman" w:cs="Times New Roman"/>
          <w:szCs w:val="24"/>
        </w:rPr>
        <w:t>“</w:t>
      </w:r>
      <w:proofErr w:type="gramEnd"/>
      <w:r w:rsidRPr="00EB43C2">
        <w:rPr>
          <w:rFonts w:ascii="Times New Roman" w:hAnsi="Times New Roman" w:cs="Times New Roman"/>
          <w:szCs w:val="24"/>
        </w:rPr>
        <w:t xml:space="preserve"> </w:t>
      </w:r>
    </w:p>
    <w:p w:rsidR="00AC4B78" w:rsidRDefault="00AC4B78" w:rsidP="00AC4B78">
      <w:pPr>
        <w:pStyle w:val="HTMLiankstoformatuotas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2020 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Pr="00EB43C2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2</w:t>
      </w:r>
      <w:r w:rsidRPr="00EB43C2"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korupcijos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prevencijos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program</w:t>
      </w:r>
      <w:r w:rsidR="0009341A">
        <w:rPr>
          <w:rFonts w:ascii="Times New Roman" w:hAnsi="Times New Roman" w:cs="Times New Roman"/>
          <w:szCs w:val="24"/>
        </w:rPr>
        <w:t>a</w:t>
      </w:r>
      <w:proofErr w:type="spellEnd"/>
    </w:p>
    <w:p w:rsidR="00AC4B78" w:rsidRDefault="00AC4B78" w:rsidP="00AC4B78">
      <w:pPr>
        <w:pStyle w:val="HTMLiankstoformatuotas1"/>
        <w:jc w:val="right"/>
        <w:rPr>
          <w:rFonts w:ascii="Times New Roman" w:hAnsi="Times New Roman" w:cs="Times New Roman"/>
          <w:szCs w:val="24"/>
        </w:rPr>
      </w:pPr>
      <w:r w:rsidRPr="000D7A75">
        <w:rPr>
          <w:rFonts w:ascii="Times New Roman" w:hAnsi="Times New Roman" w:cs="Times New Roman"/>
          <w:szCs w:val="24"/>
        </w:rPr>
        <w:t>PATVIRTINTA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direktoriaus</w:t>
      </w:r>
      <w:proofErr w:type="spellEnd"/>
    </w:p>
    <w:p w:rsidR="00AC4B78" w:rsidRDefault="00AC4B78" w:rsidP="00AC4B78">
      <w:pPr>
        <w:jc w:val="right"/>
      </w:pPr>
      <w:r>
        <w:rPr>
          <w:rFonts w:ascii="Times New Roman" w:hAnsi="Times New Roman" w:cs="Times New Roman"/>
          <w:szCs w:val="24"/>
        </w:rPr>
        <w:t xml:space="preserve">2020 m. balandžio 14  d. įsakymu Nr. 5P-7A   </w:t>
      </w:r>
    </w:p>
    <w:p w:rsidR="00AC4B78" w:rsidRDefault="00AC4B78" w:rsidP="00AC4B7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B78" w:rsidRPr="007A6F87" w:rsidRDefault="00AC4B78" w:rsidP="00AC4B7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6F87">
        <w:rPr>
          <w:rFonts w:ascii="Times New Roman" w:hAnsi="Times New Roman"/>
          <w:b/>
          <w:sz w:val="28"/>
          <w:szCs w:val="28"/>
        </w:rPr>
        <w:t xml:space="preserve">BIRŽŲ KRAŠTO MUZIEJAUS „SĖLA“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B78">
        <w:rPr>
          <w:rFonts w:ascii="Times New Roman" w:hAnsi="Times New Roman"/>
          <w:b/>
          <w:sz w:val="28"/>
          <w:szCs w:val="28"/>
        </w:rPr>
        <w:t>2020 – 2022</w:t>
      </w:r>
      <w:r>
        <w:rPr>
          <w:rFonts w:ascii="Times New Roman" w:hAnsi="Times New Roman"/>
          <w:b/>
          <w:sz w:val="28"/>
          <w:szCs w:val="28"/>
        </w:rPr>
        <w:t xml:space="preserve"> METŲ</w:t>
      </w:r>
      <w:r>
        <w:rPr>
          <w:sz w:val="28"/>
          <w:szCs w:val="28"/>
        </w:rPr>
        <w:t xml:space="preserve"> </w:t>
      </w:r>
      <w:r w:rsidRPr="007A6F87">
        <w:rPr>
          <w:rFonts w:ascii="Times New Roman" w:hAnsi="Times New Roman"/>
          <w:b/>
          <w:sz w:val="28"/>
          <w:szCs w:val="28"/>
        </w:rPr>
        <w:t>KORUPCIJOS PREVENCIJOS PROGRAMOS</w:t>
      </w:r>
    </w:p>
    <w:p w:rsidR="00AC4B78" w:rsidRDefault="00AC4B78" w:rsidP="00AC4B78">
      <w:pPr>
        <w:jc w:val="center"/>
        <w:rPr>
          <w:szCs w:val="24"/>
        </w:rPr>
      </w:pPr>
      <w:r w:rsidRPr="007A6F87">
        <w:rPr>
          <w:rFonts w:ascii="Times New Roman" w:hAnsi="Times New Roman"/>
          <w:b/>
          <w:sz w:val="28"/>
          <w:szCs w:val="28"/>
        </w:rPr>
        <w:t>PRIEMONIŲ PLAN</w:t>
      </w:r>
      <w:r>
        <w:rPr>
          <w:rFonts w:ascii="Times New Roman" w:hAnsi="Times New Roman"/>
          <w:b/>
          <w:sz w:val="28"/>
          <w:szCs w:val="28"/>
        </w:rPr>
        <w:t>O VYKDYMO 2020 M. ATASKAITA</w:t>
      </w:r>
    </w:p>
    <w:tbl>
      <w:tblPr>
        <w:tblStyle w:val="Lentelstinklelis"/>
        <w:tblW w:w="14994" w:type="dxa"/>
        <w:tblLook w:val="04A0" w:firstRow="1" w:lastRow="0" w:firstColumn="1" w:lastColumn="0" w:noHBand="0" w:noVBand="1"/>
      </w:tblPr>
      <w:tblGrid>
        <w:gridCol w:w="561"/>
        <w:gridCol w:w="3678"/>
        <w:gridCol w:w="3929"/>
        <w:gridCol w:w="3188"/>
        <w:gridCol w:w="3630"/>
        <w:gridCol w:w="8"/>
      </w:tblGrid>
      <w:tr w:rsidR="00311C8F" w:rsidRPr="00EA38F0" w:rsidTr="007F3B4B">
        <w:trPr>
          <w:gridAfter w:val="1"/>
          <w:wAfter w:w="9" w:type="dxa"/>
        </w:trPr>
        <w:tc>
          <w:tcPr>
            <w:tcW w:w="561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23" w:type="dxa"/>
            <w:vAlign w:val="center"/>
          </w:tcPr>
          <w:p w:rsidR="00AC4B78" w:rsidRPr="00EA38F0" w:rsidRDefault="00EC77B3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įgyvendinimas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Atsakingi darbuotojai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Pasiekti </w:t>
            </w: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</w:tr>
      <w:tr w:rsidR="00AC4B78" w:rsidRPr="00EA38F0" w:rsidTr="007F3B4B">
        <w:trPr>
          <w:trHeight w:val="499"/>
        </w:trPr>
        <w:tc>
          <w:tcPr>
            <w:tcW w:w="14994" w:type="dxa"/>
            <w:gridSpan w:val="6"/>
            <w:vAlign w:val="center"/>
          </w:tcPr>
          <w:p w:rsidR="00AC4B78" w:rsidRPr="008A13CE" w:rsidRDefault="00AC4B78" w:rsidP="00C85FB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8A13CE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1 uždavinys – didinti Muziejaus netoleranciją bet kokioms korupcijos apraiškoms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Muziejaus interneto svetainėje </w:t>
            </w:r>
            <w:hyperlink r:id="rId4" w:history="1">
              <w:r w:rsidRPr="00EA38F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www.birzumuziejus.lt</w:t>
              </w:r>
            </w:hyperlink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skelbti Programą ir Planą</w:t>
            </w:r>
          </w:p>
        </w:tc>
        <w:tc>
          <w:tcPr>
            <w:tcW w:w="2823" w:type="dxa"/>
            <w:vAlign w:val="center"/>
          </w:tcPr>
          <w:p w:rsidR="00AC4B78" w:rsidRDefault="00AC4B78" w:rsidP="007F3B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Korupcijos prevencijos programa ir priemonių planas paskelbtas  internetinėje svetainėje </w:t>
            </w:r>
            <w:r w:rsidR="007F3B4B">
              <w:rPr>
                <w:rFonts w:ascii="Times New Roman" w:hAnsi="Times New Roman" w:cs="Times New Roman"/>
                <w:sz w:val="24"/>
                <w:szCs w:val="24"/>
              </w:rPr>
              <w:t xml:space="preserve">adresu </w:t>
            </w:r>
            <w:r w:rsidR="007F3B4B" w:rsidRPr="007F3B4B">
              <w:rPr>
                <w:rStyle w:val="Hipersaitas"/>
              </w:rPr>
              <w:t>https://www.birzumuziejus.lt/korupcijos-prevencija/</w:t>
            </w:r>
          </w:p>
          <w:p w:rsidR="007F3B4B" w:rsidRPr="00EA38F0" w:rsidRDefault="007F3B4B" w:rsidP="007F3B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žtikrintas korupcijos prevencijos priemonių viešumas.</w:t>
            </w:r>
          </w:p>
        </w:tc>
      </w:tr>
      <w:tr w:rsidR="00311C8F" w:rsidRPr="00EA38F0" w:rsidTr="007F3B4B">
        <w:trPr>
          <w:gridAfter w:val="1"/>
          <w:wAfter w:w="9" w:type="dxa"/>
          <w:trHeight w:val="388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Inicijuoti atitinkamų Muziejaus vidaus dokumentų pakeitimus, įtvirtinant adekvačias korupcijos prevencijos priemones</w:t>
            </w:r>
          </w:p>
        </w:tc>
        <w:tc>
          <w:tcPr>
            <w:tcW w:w="2823" w:type="dxa"/>
            <w:vAlign w:val="center"/>
          </w:tcPr>
          <w:p w:rsidR="00AC4B78" w:rsidRPr="00EA38F0" w:rsidRDefault="007F3B4B" w:rsidP="007F3B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Nebuvo 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poreiki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o, dokumentai atitiko korupcijos prevencijos reikalavimus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Skyrių vadovai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Kontroliuoti ir koordinuoti Plano vykdymą, teikti Muziejaus direktoriui informaciją apie priemonių vykdymą ir pasiūlymus dėl jų tikslinimo ar papildymo</w:t>
            </w:r>
          </w:p>
        </w:tc>
        <w:tc>
          <w:tcPr>
            <w:tcW w:w="2823" w:type="dxa"/>
            <w:vAlign w:val="center"/>
          </w:tcPr>
          <w:p w:rsidR="00AC4B78" w:rsidRPr="00EA38F0" w:rsidRDefault="007F3B4B" w:rsidP="007F3B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 buvo k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ontroliuo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jamas ir koordinuojamas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Plano </w:t>
            </w:r>
            <w:r w:rsidR="00EC77B3" w:rsidRPr="00EA38F0">
              <w:rPr>
                <w:rFonts w:ascii="Times New Roman" w:hAnsi="Times New Roman" w:cs="Times New Roman"/>
                <w:sz w:val="24"/>
                <w:szCs w:val="24"/>
              </w:rPr>
              <w:t>vykdym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, Muziejaus direktoriui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buvo pateikta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informaciją apie priemonių vykdymą ir pasiūlymus dėl jų tikslinimo ar papildymo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Teikti kasmetines atskaitas apie Plano vykdymą, jas skelbti Muziejaus interneto svetainėje </w:t>
            </w:r>
            <w:hyperlink r:id="rId5" w:history="1">
              <w:r w:rsidRPr="00EA38F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www.birzumuziejus.lt</w:t>
              </w:r>
            </w:hyperlink>
          </w:p>
        </w:tc>
        <w:tc>
          <w:tcPr>
            <w:tcW w:w="2823" w:type="dxa"/>
            <w:vAlign w:val="center"/>
          </w:tcPr>
          <w:p w:rsidR="00AC4B78" w:rsidRPr="00EA38F0" w:rsidRDefault="00787166" w:rsidP="007F3B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Pateikta 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 xml:space="preserve"> ir  paskelbta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m. Plano vykdymo ataskaita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žtikrinta korupcijos prevencijos priemonių plano įgyvendinimo kontrolė ir viešumas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Gavus pranešimą apie galimą korupcinę veiką įstaigoje, nedelsiant informuoti įstaigos vadovą ir Specialiųjų</w:t>
            </w:r>
            <w:r w:rsidRPr="00EA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tyrimų tarnybą įstaigos ir kituose teisės aktuose nustatytomis sąlygomis ir tvarka.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Nebuvo gauta 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pranešim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apie galimą korupcinę veiką įstaigoje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Netolerancija korupcijai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Užtikrinti skaidrų naujų darbuotojų priėmimą į darbą. Muziejaus interneto svetainėje </w:t>
            </w:r>
            <w:hyperlink r:id="rId6" w:history="1">
              <w:r w:rsidRPr="00A815C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www.birzumuziejus.lt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skiltyje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„Pokyčiai“ skelbti atrankas į laisvas darbo vietas, nurodant siūlomo darbo pobūdį bei reikalavimus pretendentams.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Buvo paskelbtos 2 atrankos </w:t>
            </w:r>
            <w:r w:rsidR="0015114A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laisvas darbo vietas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Personalo vadybininkė</w:t>
            </w:r>
          </w:p>
        </w:tc>
        <w:tc>
          <w:tcPr>
            <w:tcW w:w="4075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žtikrintas naujų darbuotojų priėmimo skaidrumas.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Kontroliuoti darbuotojų, turinčių pavaldžių darbuotojų, privačių interesų deklaracijų pateikimą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rivačių interesų deklaracij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pateik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ė Visi darbuotojai, turintys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pavaldžių darbuotojų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Sumažė</w:t>
            </w:r>
            <w:r w:rsidR="00787166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viešų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ir privačių interesų konflikto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Įstaigos klientams teikti informaciją apie mokamų paslaugų teikimo bei atsiskaitymo už jas tvarką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Įstaigos klientams 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informaciją apie mokamų paslaugų teikimo bei atsiskaitymo už jas tvarką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telefonu, žodžiu el. paštu, Muziejaus interneto svetainėje.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Parodų ir komunikacijos skyrius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Mažinama tikimybė atsirasti nelegaliems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mokėjima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 teikiant mokamas paslaugas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B78" w:rsidRPr="00EA38F0" w:rsidTr="007F3B4B">
        <w:trPr>
          <w:trHeight w:val="493"/>
        </w:trPr>
        <w:tc>
          <w:tcPr>
            <w:tcW w:w="14994" w:type="dxa"/>
            <w:gridSpan w:val="6"/>
            <w:vAlign w:val="center"/>
          </w:tcPr>
          <w:p w:rsidR="00AC4B78" w:rsidRPr="008A13CE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E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2 uždavinys – ugdyti Muziejaus darbuotojų sąžiningumą.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Supažindinti Muziejaus darbuotojus su patvirtinta Programa bei Planu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Muziejaus darbuotoj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upažindinti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patvirtinta Programa bei Planu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Programa ir Planas buvo pakabinti Muziejaus skelbimų lentoje.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Periodiškai peržiūrėti ir, esant poreikiui, tikslinti darbuotojų pareigybių aprašymus, darbo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tvarkos taisykles, padalinių nuostatus.</w:t>
            </w:r>
          </w:p>
        </w:tc>
        <w:tc>
          <w:tcPr>
            <w:tcW w:w="2823" w:type="dxa"/>
            <w:vAlign w:val="center"/>
          </w:tcPr>
          <w:p w:rsidR="00AC4B78" w:rsidRPr="00EA38F0" w:rsidRDefault="00787166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Buvo atnaujinti Muziejaus Nuostatai, Ūkio ir technikos skyriaus darbuotojų pareigybės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Skyrių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vadybininkė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>Užtikrinti Muziejaus darbuotojų  elgesio kodekso nuostatų laikymosi kontrolę ir priežiūrą. Elgesio kodeksą skelbti įstaigos interneto svetainėje.</w:t>
            </w:r>
          </w:p>
        </w:tc>
        <w:tc>
          <w:tcPr>
            <w:tcW w:w="2823" w:type="dxa"/>
            <w:vAlign w:val="center"/>
          </w:tcPr>
          <w:p w:rsidR="00AC4B78" w:rsidRPr="00EA38F0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Buvo nuolat kontroliuojamas 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>Muziejaus darbuotojų  elgesio kodekso nuostatų laikym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asis, 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>Elgesio kodeks</w:t>
            </w:r>
            <w:r w:rsidR="00EC77B3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>kelb</w:t>
            </w:r>
            <w:r w:rsidR="00EC77B3">
              <w:rPr>
                <w:rFonts w:ascii="Times New Roman" w:hAnsi="Times New Roman" w:cs="Times New Roman"/>
                <w:bCs/>
                <w:sz w:val="24"/>
                <w:szCs w:val="24"/>
              </w:rPr>
              <w:t>iamas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muziejaus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adresu </w:t>
            </w:r>
            <w:r w:rsidRPr="00311C8F">
              <w:rPr>
                <w:rStyle w:val="Hipersaitas"/>
              </w:rPr>
              <w:t>https://www.birzumuziejus.lt/teises-aktai/.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Didėjantis darbuotojų atsakingumas, antikorupcinė kultūra, mažinama korupcijos rizikos tikimybė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Informuoti Viešųjų pirkimų komisiją apie interesų konflikto galimybę, taip pat veiksmus, kurių reikia imtis, siekiant išvengti interesų konflikto ar jam atsiradus.</w:t>
            </w:r>
          </w:p>
        </w:tc>
        <w:tc>
          <w:tcPr>
            <w:tcW w:w="2823" w:type="dxa"/>
            <w:vAlign w:val="center"/>
          </w:tcPr>
          <w:p w:rsidR="00AC4B78" w:rsidRPr="00EA38F0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Viešųjų pirkimų komisiją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buvo informuota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apie interesų konflikto galimybę, taip pat veiksmus, kurių reikia imtis, siekiant išvengti interesų konflikto</w:t>
            </w:r>
            <w:r w:rsidR="00EC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Viešųjų pirkimų specialistas</w:t>
            </w:r>
          </w:p>
        </w:tc>
        <w:tc>
          <w:tcPr>
            <w:tcW w:w="4075" w:type="dxa"/>
            <w:vAlign w:val="center"/>
          </w:tcPr>
          <w:p w:rsidR="00AC4B78" w:rsidRPr="00EA38F0" w:rsidRDefault="00311C8F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Užtikrinta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Muziejaus darbuotojų priklausančių Viešųjų pirkimų komisijai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galimybė nusišalinti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, esant interesų konfliktui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Įvertinti Muziejaus darbuotojų tolerancijos korupcijai indeksą.</w:t>
            </w:r>
          </w:p>
        </w:tc>
        <w:tc>
          <w:tcPr>
            <w:tcW w:w="2823" w:type="dxa"/>
            <w:vAlign w:val="center"/>
          </w:tcPr>
          <w:p w:rsidR="00AC4B78" w:rsidRPr="00EA38F0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atliekam</w:t>
            </w:r>
            <w:r w:rsidR="00495A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C4B78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="00AC4B78"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Bus įvertintas Muziejaus darbuotojų tolerancijos korupcijai indeksas.</w:t>
            </w:r>
          </w:p>
        </w:tc>
      </w:tr>
      <w:tr w:rsidR="00AC4B78" w:rsidRPr="00EA38F0" w:rsidTr="007F3B4B">
        <w:trPr>
          <w:trHeight w:val="562"/>
        </w:trPr>
        <w:tc>
          <w:tcPr>
            <w:tcW w:w="14994" w:type="dxa"/>
            <w:gridSpan w:val="6"/>
            <w:vAlign w:val="center"/>
          </w:tcPr>
          <w:p w:rsidR="00AC4B78" w:rsidRPr="008A13CE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CE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3 uždavinys – didinti viešųjų pirkimų vykdymo skaidrumą.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vAlign w:val="center"/>
          </w:tcPr>
          <w:p w:rsidR="00AC4B78" w:rsidRPr="0009341A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41A">
              <w:rPr>
                <w:rFonts w:ascii="Times New Roman" w:hAnsi="Times New Roman" w:cs="Times New Roman"/>
                <w:sz w:val="24"/>
                <w:szCs w:val="24"/>
              </w:rPr>
              <w:t>Peržiūrėti ir esant reikalui pakeisti vidinius teisės aktus/tvarkas, susijusius su viešųjų pirkimų procedūrų organizavimu, suderinant juos su aktualia Lietuvos Respublikos viešųjų pirkimų redakcija.</w:t>
            </w:r>
          </w:p>
        </w:tc>
        <w:tc>
          <w:tcPr>
            <w:tcW w:w="2823" w:type="dxa"/>
            <w:vAlign w:val="center"/>
          </w:tcPr>
          <w:p w:rsidR="00AC4B78" w:rsidRPr="0009341A" w:rsidRDefault="00311C8F" w:rsidP="00C8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A">
              <w:rPr>
                <w:rFonts w:ascii="Times New Roman" w:hAnsi="Times New Roman" w:cs="Times New Roman"/>
                <w:sz w:val="24"/>
                <w:szCs w:val="24"/>
              </w:rPr>
              <w:t>Buvo peržiūrėti vidiniai teisės aktai, susiję su viešųjų pirkimų procedūrų organizavimu</w:t>
            </w:r>
            <w:r w:rsidR="0009341A" w:rsidRPr="0009341A">
              <w:rPr>
                <w:rFonts w:ascii="Times New Roman" w:hAnsi="Times New Roman" w:cs="Times New Roman"/>
                <w:sz w:val="24"/>
                <w:szCs w:val="24"/>
              </w:rPr>
              <w:t>. Poreikio keisti nebuvo, nes jie yra suderinti</w:t>
            </w:r>
            <w:r w:rsidRPr="000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B96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09341A">
              <w:rPr>
                <w:rFonts w:ascii="Times New Roman" w:hAnsi="Times New Roman" w:cs="Times New Roman"/>
                <w:sz w:val="24"/>
                <w:szCs w:val="24"/>
              </w:rPr>
              <w:t>aktualia</w:t>
            </w:r>
            <w:r w:rsidR="00040B96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09341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r w:rsidR="00040B96">
              <w:rPr>
                <w:rFonts w:ascii="Times New Roman" w:hAnsi="Times New Roman" w:cs="Times New Roman"/>
                <w:sz w:val="24"/>
                <w:szCs w:val="24"/>
              </w:rPr>
              <w:t>viešuosius pirkimus reguliuojančiais teisės aktais</w:t>
            </w:r>
            <w:bookmarkStart w:id="0" w:name="_GoBack"/>
            <w:bookmarkEnd w:id="0"/>
            <w:r w:rsidRPr="00093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vedėjas, Viešųjų pirkimų specialistas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Skaidrūs bei teisės aktų reikalavimus atitinkantys viešieji pirkimai</w:t>
            </w:r>
            <w:r w:rsidR="00E3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Sekti teisės aktų reglamentuojančių supaprastintų viešųjų pirkimų vykdymą pakeitimus  ir jų griežtai laikytis.</w:t>
            </w:r>
          </w:p>
        </w:tc>
        <w:tc>
          <w:tcPr>
            <w:tcW w:w="2823" w:type="dxa"/>
            <w:vAlign w:val="center"/>
          </w:tcPr>
          <w:p w:rsidR="00AC4B78" w:rsidRPr="00EA38F0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Buvo nuolat 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teisės aktų reglamentuojančių supaprastintų viešųjų pirkimų vykdymą </w:t>
            </w:r>
            <w:r w:rsidR="00AA7BA3">
              <w:rPr>
                <w:rFonts w:ascii="Times New Roman" w:hAnsi="Times New Roman" w:cs="Times New Roman"/>
                <w:sz w:val="24"/>
                <w:szCs w:val="24"/>
              </w:rPr>
              <w:t>kaita ir laikomasi naujos tvarkos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Viešųjų pirkimų specialistas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Skaidrūs bei teisės aktų reikalavimus atitinkantys viešieji pirkimai</w:t>
            </w:r>
            <w:r w:rsidR="00E3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8F" w:rsidRPr="00EA38F0" w:rsidTr="007F3B4B">
        <w:trPr>
          <w:gridAfter w:val="1"/>
          <w:wAfter w:w="9" w:type="dxa"/>
        </w:trPr>
        <w:tc>
          <w:tcPr>
            <w:tcW w:w="561" w:type="dxa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82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Skelbti Muziejaus interneto svetainėje </w:t>
            </w:r>
            <w:hyperlink r:id="rId7" w:history="1">
              <w:r w:rsidRPr="00EA38F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www.birzumuziejus.lt</w:t>
              </w:r>
            </w:hyperlink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Muziejaus </w:t>
            </w:r>
            <w:r w:rsidR="00C61976">
              <w:rPr>
                <w:rFonts w:ascii="Times New Roman" w:hAnsi="Times New Roman" w:cs="Times New Roman"/>
                <w:sz w:val="24"/>
                <w:szCs w:val="24"/>
              </w:rPr>
              <w:t xml:space="preserve">mažos vertės </w:t>
            </w:r>
            <w:r w:rsidR="008E252A">
              <w:rPr>
                <w:rFonts w:ascii="Times New Roman" w:hAnsi="Times New Roman" w:cs="Times New Roman"/>
                <w:sz w:val="24"/>
                <w:szCs w:val="24"/>
              </w:rPr>
              <w:t>pirkimų tvarkos aprašą</w:t>
            </w:r>
            <w:r w:rsidR="00E3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vAlign w:val="center"/>
          </w:tcPr>
          <w:p w:rsidR="00311C8F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Muziejaus </w:t>
            </w:r>
            <w:r w:rsidR="008E252A">
              <w:rPr>
                <w:rFonts w:ascii="Times New Roman" w:hAnsi="Times New Roman" w:cs="Times New Roman"/>
                <w:sz w:val="24"/>
                <w:szCs w:val="24"/>
              </w:rPr>
              <w:t>mažos vertės pirkimų tvarkos aprašas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skelbiamos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muziejaus</w:t>
            </w:r>
            <w:r w:rsidRPr="00EA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interneto svetainėje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adresu</w:t>
            </w:r>
          </w:p>
          <w:p w:rsidR="00AC4B78" w:rsidRPr="00EA38F0" w:rsidRDefault="00311C8F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8F">
              <w:rPr>
                <w:rStyle w:val="Hipersaitas"/>
              </w:rPr>
              <w:t>https://www.birzumuziejus.lt/viesieji-pirkimai/</w:t>
            </w:r>
          </w:p>
        </w:tc>
        <w:tc>
          <w:tcPr>
            <w:tcW w:w="3544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Viešųjų pirkimų specialistas</w:t>
            </w:r>
          </w:p>
        </w:tc>
        <w:tc>
          <w:tcPr>
            <w:tcW w:w="4075" w:type="dxa"/>
            <w:vAlign w:val="center"/>
          </w:tcPr>
          <w:p w:rsidR="00AC4B78" w:rsidRPr="00EA38F0" w:rsidRDefault="00AC4B78" w:rsidP="00C85FB7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Skaidrūs bei teisės aktų reikalavimus atitinkantys viešieji pirkimai</w:t>
            </w:r>
            <w:r w:rsidR="00E3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4B78" w:rsidRDefault="00AC4B78" w:rsidP="00AC4B78">
      <w:pPr>
        <w:tabs>
          <w:tab w:val="left" w:pos="3780"/>
        </w:tabs>
      </w:pPr>
    </w:p>
    <w:p w:rsidR="00A45CCB" w:rsidRPr="00CC6092" w:rsidRDefault="00A36ED5" w:rsidP="00AC4B78">
      <w:pPr>
        <w:tabs>
          <w:tab w:val="left" w:pos="3780"/>
        </w:tabs>
      </w:pPr>
      <w:r>
        <w:t>+</w:t>
      </w:r>
    </w:p>
    <w:p w:rsidR="00A45CCB" w:rsidRDefault="00A45CCB" w:rsidP="00A45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8F0">
        <w:rPr>
          <w:rFonts w:ascii="Times New Roman" w:hAnsi="Times New Roman" w:cs="Times New Roman"/>
          <w:sz w:val="24"/>
          <w:szCs w:val="24"/>
        </w:rPr>
        <w:t>Ūkio ir technikos skyriaus vedėjas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E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6E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29123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K paraš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91" cy="32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Lukas Kalninis</w:t>
      </w:r>
    </w:p>
    <w:p w:rsidR="00A45CCB" w:rsidRDefault="00A45CCB" w:rsidP="00A45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(atsakingo asmens pareigos)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:rsidR="00A45CCB" w:rsidRDefault="00A45CCB" w:rsidP="00A45CCB">
      <w:pPr>
        <w:rPr>
          <w:rFonts w:ascii="Times New Roman" w:hAnsi="Times New Roman" w:cs="Times New Roman"/>
          <w:sz w:val="24"/>
          <w:szCs w:val="24"/>
        </w:rPr>
      </w:pPr>
    </w:p>
    <w:p w:rsidR="00A45CCB" w:rsidRDefault="00A45CCB" w:rsidP="00A4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2021-01- 14</w:t>
      </w:r>
    </w:p>
    <w:p w:rsidR="00A45CCB" w:rsidRDefault="00A45CCB" w:rsidP="00A45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(Užpildymo data)</w:t>
      </w:r>
    </w:p>
    <w:p w:rsidR="00A45CCB" w:rsidRDefault="00A45CCB"/>
    <w:sectPr w:rsidR="00A45CCB" w:rsidSect="007A6F87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78"/>
    <w:rsid w:val="00040B96"/>
    <w:rsid w:val="0009341A"/>
    <w:rsid w:val="0015114A"/>
    <w:rsid w:val="00311C8F"/>
    <w:rsid w:val="003774B1"/>
    <w:rsid w:val="00495AF7"/>
    <w:rsid w:val="0051715B"/>
    <w:rsid w:val="00787166"/>
    <w:rsid w:val="007F3B4B"/>
    <w:rsid w:val="008E252A"/>
    <w:rsid w:val="00A1180A"/>
    <w:rsid w:val="00A36ED5"/>
    <w:rsid w:val="00A45CCB"/>
    <w:rsid w:val="00AA7BA3"/>
    <w:rsid w:val="00AC4B78"/>
    <w:rsid w:val="00C61976"/>
    <w:rsid w:val="00E34A84"/>
    <w:rsid w:val="00EC77B3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C1D7"/>
  <w15:chartTrackingRefBased/>
  <w15:docId w15:val="{B6BEE9EF-7870-42D3-A9E8-E9289FA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C4B7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TMLiankstoformatuotas1">
    <w:name w:val="HTML iš anksto formatuotas1"/>
    <w:basedOn w:val="prastasis"/>
    <w:rsid w:val="00AC4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4"/>
      <w:szCs w:val="20"/>
      <w:lang w:val="en-GB" w:eastAsia="ar-SA"/>
    </w:rPr>
  </w:style>
  <w:style w:type="table" w:styleId="Lentelstinklelis">
    <w:name w:val="Table Grid"/>
    <w:basedOn w:val="prastojilentel"/>
    <w:uiPriority w:val="39"/>
    <w:rsid w:val="00AC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C4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birzumuzieju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zumuziejus.lt" TargetMode="External"/><Relationship Id="rId5" Type="http://schemas.openxmlformats.org/officeDocument/2006/relationships/hyperlink" Target="http://www.birzumuziejus.l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rzumuziejus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Kalninis</dc:creator>
  <cp:keywords/>
  <dc:description/>
  <cp:lastModifiedBy>Lukas Kalninis</cp:lastModifiedBy>
  <cp:revision>10</cp:revision>
  <dcterms:created xsi:type="dcterms:W3CDTF">2021-01-12T14:31:00Z</dcterms:created>
  <dcterms:modified xsi:type="dcterms:W3CDTF">2021-04-06T06:39:00Z</dcterms:modified>
</cp:coreProperties>
</file>